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ind w:right="-1" w:hanging="0"/>
        <w:jc w:val="center"/>
        <w:rPr>
          <w:color w:val="111111"/>
        </w:rPr>
      </w:pPr>
      <w:r>
        <w:rPr>
          <w:rFonts w:cs="Arial" w:ascii="Arial" w:hAnsi="Arial"/>
          <w:color w:val="111111"/>
        </w:rPr>
        <w:t>Нижнеабдулловский сельский Исполнительный комитет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color w:val="111111"/>
        </w:rPr>
      </w:pPr>
      <w:r>
        <w:rPr>
          <w:rFonts w:cs="Arial" w:ascii="Arial" w:hAnsi="Arial"/>
          <w:color w:val="111111"/>
        </w:rPr>
        <w:t>Альметьевского муниципального района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color w:val="111111"/>
        </w:rPr>
      </w:pPr>
      <w:r>
        <w:rPr>
          <w:rFonts w:cs="Arial" w:ascii="Arial" w:hAnsi="Arial"/>
          <w:color w:val="111111"/>
        </w:rPr>
        <w:t>Республики Татарстан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Normal"/>
        <w:widowControl w:val="false"/>
        <w:suppressAutoHyphens w:val="true"/>
        <w:ind w:right="-1" w:hanging="0"/>
        <w:jc w:val="center"/>
        <w:rPr>
          <w:color w:val="111111"/>
        </w:rPr>
      </w:pPr>
      <w:r>
        <w:rPr>
          <w:rFonts w:cs="Arial" w:ascii="Arial" w:hAnsi="Arial"/>
          <w:color w:val="111111"/>
        </w:rPr>
        <w:t>ПОСТАНОВЛЕНИЕ</w:t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suppressAutoHyphens w:val="true"/>
        <w:ind w:right="3968" w:hanging="0"/>
        <w:rPr>
          <w:color w:val="111111"/>
        </w:rPr>
      </w:pPr>
      <w:r>
        <w:rPr>
          <w:rFonts w:cs="Arial" w:ascii="Arial" w:hAnsi="Arial"/>
          <w:color w:val="111111"/>
        </w:rPr>
        <w:t xml:space="preserve">от 20 марта 2024 года                          </w:t>
        <w:tab/>
        <w:t xml:space="preserve">                   № 3</w:t>
      </w:r>
    </w:p>
    <w:tbl>
      <w:tblPr>
        <w:tblpPr w:vertAnchor="text" w:horzAnchor="text" w:leftFromText="180" w:rightFromText="180" w:tblpX="0" w:tblpY="1"/>
        <w:tblW w:w="52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1"/>
      </w:tblGrid>
      <w:tr>
        <w:trPr>
          <w:trHeight w:val="1100" w:hRule="atLeast"/>
        </w:trPr>
        <w:tc>
          <w:tcPr>
            <w:tcW w:w="52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О внесении изменений в постановление    О </w:t>
            </w:r>
            <w:r>
              <w:rPr>
                <w:rFonts w:cs="Arial" w:ascii="Arial" w:hAnsi="Arial"/>
              </w:rPr>
              <w:t xml:space="preserve">О </w:t>
            </w:r>
            <w:r>
              <w:rPr>
                <w:rFonts w:cs="Arial" w:ascii="Arial" w:hAnsi="Arial"/>
              </w:rPr>
              <w:t>внесении изменений в постановление Нижнеабдулловского сельского исполнительного комитета Альметьевского муниципального района от 10</w:t>
            </w:r>
            <w:r>
              <w:rPr>
                <w:rFonts w:cs="Arial" w:ascii="Arial" w:hAnsi="Arial"/>
                <w:color w:val="FF0000"/>
              </w:rPr>
              <w:t xml:space="preserve"> марта </w:t>
            </w:r>
            <w:r>
              <w:rPr>
                <w:rFonts w:cs="Arial" w:ascii="Arial" w:hAnsi="Arial"/>
              </w:rPr>
              <w:t>2022 года № 4 «Порядок рассмотрения обращения граждан в Нижнеабдулловском сельском исполнительном комитете Альметьевского муниципального района и Порядок проведения анализа поступивших обращений»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color w:val="111111"/>
        </w:rPr>
      </w:pPr>
      <w:r/>
      <w:r>
        <w:rPr/>
        <w:br w:type="textWrapping" w:clear="all"/>
      </w:r>
    </w:p>
    <w:p>
      <w:pPr>
        <w:pStyle w:val="Normal"/>
        <w:widowControl w:val="false"/>
        <w:suppressAutoHyphens w:val="true"/>
        <w:jc w:val="both"/>
        <w:rPr>
          <w:color w:val="111111"/>
        </w:rPr>
      </w:pPr>
      <w:r>
        <w:rPr/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Normal"/>
        <w:widowControl w:val="false"/>
        <w:ind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В соответствии с Законом Республики Татарстан от 12 мая 2003 года №16-ЗРТ «Об обращениях граждан в Республике Татарстан», рассмотрев представление Альметьевской городской прокуратуры от 27 февраля 2024 года №02-01-24/93-2024</w:t>
      </w:r>
    </w:p>
    <w:p>
      <w:pPr>
        <w:pStyle w:val="Normal"/>
        <w:widowControl w:val="false"/>
        <w:ind w:firstLine="709"/>
        <w:jc w:val="both"/>
        <w:rPr>
          <w:color w:val="111111"/>
        </w:rPr>
      </w:pPr>
      <w:r>
        <w:rPr/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Normal"/>
        <w:widowControl w:val="false"/>
        <w:suppressAutoHyphens w:val="true"/>
        <w:ind w:firstLine="709"/>
        <w:jc w:val="center"/>
        <w:rPr>
          <w:color w:val="111111"/>
        </w:rPr>
      </w:pPr>
      <w:r>
        <w:rPr>
          <w:rFonts w:cs="Arial" w:ascii="Arial" w:hAnsi="Arial"/>
          <w:color w:val="111111"/>
        </w:rPr>
        <w:t xml:space="preserve">Нижнеабдулловский сельский исполнительный комитет </w:t>
      </w:r>
    </w:p>
    <w:p>
      <w:pPr>
        <w:pStyle w:val="Normal"/>
        <w:widowControl w:val="false"/>
        <w:suppressAutoHyphens w:val="true"/>
        <w:ind w:firstLine="709"/>
        <w:jc w:val="center"/>
        <w:rPr>
          <w:color w:val="111111"/>
        </w:rPr>
      </w:pPr>
      <w:r>
        <w:rPr>
          <w:rFonts w:cs="Arial" w:ascii="Arial" w:hAnsi="Arial"/>
          <w:color w:val="111111"/>
        </w:rPr>
        <w:t>ПОСТАНОВЛЯЕТ: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jc w:val="both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jc w:val="both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Внести в постановление Нижнеабдулловского сельского исполнительного комитета Альметьевского муниципального района от 10 марта 2022 года № 4 «Порядок рассмотрения обращения граждан в Нижнеабдулловском сельском исполнительном комитете Альметьевского муниципального района и Порядок проведения анализа поступивших обращений» следующие изменения: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ind w:left="0" w:hanging="0"/>
        <w:jc w:val="both"/>
        <w:rPr>
          <w:color w:val="111111"/>
        </w:rPr>
      </w:pPr>
      <w:r>
        <w:rPr/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709" w:hanging="0"/>
        <w:jc w:val="both"/>
        <w:rPr>
          <w:color w:val="111111"/>
        </w:rPr>
      </w:pPr>
      <w:r>
        <w:rPr>
          <w:rFonts w:cs="Arial" w:ascii="Arial" w:hAnsi="Arial"/>
          <w:color w:val="111111"/>
        </w:rPr>
        <w:t>в приложении №1 к постановлению: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 xml:space="preserve">– </w:t>
      </w:r>
      <w:r>
        <w:rPr>
          <w:rFonts w:cs="Arial" w:ascii="Arial" w:hAnsi="Arial"/>
          <w:color w:val="111111"/>
        </w:rPr>
        <w:t xml:space="preserve">пункт 1.5. раздела 1 изложить в следующей редакции: 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«1.5. Обращение, поступившее в форме электронного документа, должно содержать изложение существа предложения, заявления или жалобы, фамилию, имя, отчество (последнее - при наличии) гражданина, адрес электронной почты либо адрес личного кабинета на Едином портале,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или их копии в письменной форме.»;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/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 xml:space="preserve">– </w:t>
      </w:r>
      <w:r>
        <w:rPr>
          <w:rFonts w:cs="Arial" w:ascii="Arial" w:hAnsi="Arial"/>
          <w:color w:val="111111"/>
        </w:rPr>
        <w:t xml:space="preserve">пункт 4.9. раздела 4 изложить в следующей редакции: 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/>
      </w:pPr>
      <w:r>
        <w:rPr>
          <w:rFonts w:cs="Arial" w:ascii="Arial" w:hAnsi="Arial"/>
          <w:color w:val="111111"/>
        </w:rPr>
        <w:t>«4.9. Письменный ответ на коллективное обращение граждан направляется лицу, указанному в обращении,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почтовый адрес, адрес электронной почты либо адрес личного кабинета на Едином портале.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 либо адресам личных кабинетов на </w:t>
      </w:r>
      <w:hyperlink r:id="rId2" w:tgtFrame="_blank">
        <w:r>
          <w:rPr>
            <w:rStyle w:val="-"/>
            <w:rFonts w:cs="Arial" w:ascii="Arial" w:hAnsi="Arial"/>
            <w:color w:val="111111"/>
            <w:u w:val="none"/>
          </w:rPr>
          <w:t>Едином портале</w:t>
        </w:r>
      </w:hyperlink>
      <w:r>
        <w:rPr>
          <w:rFonts w:cs="Arial" w:ascii="Arial" w:hAnsi="Arial"/>
          <w:color w:val="111111"/>
        </w:rPr>
        <w:t>.»;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 xml:space="preserve">– </w:t>
      </w:r>
      <w:r>
        <w:rPr>
          <w:rFonts w:cs="Arial" w:ascii="Arial" w:hAnsi="Arial"/>
          <w:color w:val="111111"/>
        </w:rPr>
        <w:t xml:space="preserve">пункт 9.5. раздела 9 изложить в следующей редакции: 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«9.5. 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Правом на первоочередной личный прием в органах в дни и часы, установленные для личного приема граждан, обладают: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3) законные представители и представители инвалидов I, II групп, детей-инвалидов,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4) граждане, пришедшие на прием с детьми в возрасте до трех лет.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ind w:left="0"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2.. Обнародовать настоящее постановление на специальных информационных стендах, расположенных на территории населенных пунктов по адресу: Альметьевский район, с. Нижнее Абдулово, ул. Ленина, д.92, д. Кзыл Кеч, ул. Кзыл Кеч, дом 12; разместить на Официальном портале правовой информации Республики Татарстан (</w:t>
      </w:r>
      <w:r>
        <w:rPr>
          <w:rFonts w:cs="Arial" w:ascii="Arial" w:hAnsi="Arial"/>
          <w:color w:val="111111"/>
          <w:lang w:val="en-US"/>
        </w:rPr>
        <w:t>PRAVO</w:t>
      </w:r>
      <w:r>
        <w:rPr>
          <w:rFonts w:cs="Arial" w:ascii="Arial" w:hAnsi="Arial"/>
          <w:color w:val="111111"/>
        </w:rPr>
        <w:t>.</w:t>
      </w:r>
      <w:r>
        <w:rPr>
          <w:rFonts w:cs="Arial" w:ascii="Arial" w:hAnsi="Arial"/>
          <w:color w:val="111111"/>
          <w:lang w:val="en-US"/>
        </w:rPr>
        <w:t>TATARSTAN</w:t>
      </w:r>
      <w:r>
        <w:rPr>
          <w:rFonts w:cs="Arial" w:ascii="Arial" w:hAnsi="Arial"/>
          <w:color w:val="111111"/>
        </w:rPr>
        <w:t>.</w:t>
      </w:r>
      <w:r>
        <w:rPr>
          <w:rFonts w:cs="Arial" w:ascii="Arial" w:hAnsi="Arial"/>
          <w:color w:val="111111"/>
          <w:lang w:val="en-US"/>
        </w:rPr>
        <w:t>RU</w:t>
      </w:r>
      <w:r>
        <w:rPr>
          <w:rFonts w:cs="Arial" w:ascii="Arial" w:hAnsi="Arial"/>
          <w:color w:val="111111"/>
        </w:rPr>
        <w:t xml:space="preserve">) и на сайте Альметьевского муниципального района в информационно-телекоммуникационной сети «Интернет».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>3. Настоящее постановление вступает в силу после его официального опубликования (обнародования).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color w:val="111111"/>
        </w:rPr>
      </w:pPr>
      <w:r>
        <w:rPr>
          <w:rFonts w:cs="Arial" w:ascii="Arial" w:hAnsi="Arial"/>
          <w:color w:val="111111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widowControl w:val="false"/>
        <w:suppressAutoHyphens w:val="true"/>
        <w:jc w:val="both"/>
        <w:rPr>
          <w:color w:val="111111"/>
        </w:rPr>
      </w:pPr>
      <w:r>
        <w:rPr>
          <w:rFonts w:cs="Arial" w:ascii="Arial" w:hAnsi="Arial"/>
          <w:color w:val="111111"/>
        </w:rPr>
        <w:t xml:space="preserve"> </w:t>
      </w:r>
      <w:r>
        <w:rPr>
          <w:rFonts w:cs="Arial" w:ascii="Arial" w:hAnsi="Arial"/>
          <w:color w:val="111111"/>
          <w:sz w:val="16"/>
          <w:szCs w:val="16"/>
        </w:rPr>
        <w:t xml:space="preserve">       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color w:val="111111"/>
          <w:sz w:val="16"/>
          <w:szCs w:val="16"/>
        </w:rPr>
      </w:pPr>
      <w:r>
        <w:rPr>
          <w:rFonts w:cs="Arial" w:ascii="Arial" w:hAnsi="Arial"/>
          <w:color w:val="111111"/>
          <w:sz w:val="16"/>
          <w:szCs w:val="16"/>
        </w:rPr>
      </w:r>
    </w:p>
    <w:p>
      <w:pPr>
        <w:pStyle w:val="Normal"/>
        <w:widowControl w:val="false"/>
        <w:suppressAutoHyphens w:val="true"/>
        <w:jc w:val="both"/>
        <w:rPr>
          <w:color w:val="111111"/>
        </w:rPr>
      </w:pPr>
      <w:r>
        <w:rPr>
          <w:rFonts w:cs="Arial" w:ascii="Arial" w:hAnsi="Arial"/>
          <w:color w:val="111111"/>
        </w:rPr>
        <w:t>Руководитель Нижнеабдулловского</w:t>
      </w:r>
    </w:p>
    <w:p>
      <w:pPr>
        <w:pStyle w:val="Normal"/>
        <w:suppressAutoHyphens w:val="true"/>
        <w:rPr>
          <w:color w:val="111111"/>
        </w:rPr>
      </w:pPr>
      <w:r>
        <w:rPr>
          <w:rFonts w:cs="Arial" w:ascii="Arial" w:hAnsi="Arial"/>
          <w:color w:val="111111"/>
        </w:rPr>
        <w:t>сельского исполнительного комитета                                                Р.Р.Юнусов</w:t>
      </w:r>
    </w:p>
    <w:sectPr>
      <w:footerReference w:type="even" r:id="rId3"/>
      <w:footerReference w:type="default" r:id="rId4"/>
      <w:type w:val="nextPage"/>
      <w:pgSz w:w="11906" w:h="16838"/>
      <w:pgMar w:left="1701" w:right="1134" w:gutter="0" w:header="0" w:top="955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14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e3624"/>
    <w:rPr/>
  </w:style>
  <w:style w:type="character" w:styleId="Style14" w:customStyle="1">
    <w:name w:val="Верхний колонтитул Знак"/>
    <w:uiPriority w:val="99"/>
    <w:qFormat/>
    <w:rsid w:val="00161b80"/>
    <w:rPr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dc287a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90486a"/>
    <w:rPr>
      <w:sz w:val="24"/>
      <w:szCs w:val="24"/>
    </w:rPr>
  </w:style>
  <w:style w:type="character" w:styleId="-">
    <w:name w:val="Hyperlink"/>
    <w:basedOn w:val="DefaultParagraphFont"/>
    <w:uiPriority w:val="99"/>
    <w:semiHidden/>
    <w:unhideWhenUsed/>
    <w:rsid w:val="00b64dcc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с отступом 21"/>
    <w:basedOn w:val="Normal"/>
    <w:qFormat/>
    <w:rsid w:val="005e65f6"/>
    <w:pPr>
      <w:overflowPunct w:val="true"/>
      <w:spacing w:lineRule="auto" w:line="360"/>
      <w:ind w:firstLine="709"/>
      <w:jc w:val="both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6"/>
    <w:uiPriority w:val="99"/>
    <w:rsid w:val="00ee36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link w:val="Style14"/>
    <w:uiPriority w:val="99"/>
    <w:unhideWhenUsed/>
    <w:rsid w:val="00161b80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c287a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с отступом 22"/>
    <w:basedOn w:val="Normal"/>
    <w:qFormat/>
    <w:rsid w:val="00364495"/>
    <w:pPr>
      <w:overflowPunct w:val="true"/>
      <w:spacing w:lineRule="auto" w:line="360"/>
      <w:ind w:firstLine="709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a238a1"/>
    <w:pPr>
      <w:spacing w:before="0" w:after="0"/>
      <w:ind w:left="720" w:hanging="0"/>
      <w:contextualSpacing/>
    </w:pPr>
    <w:rPr/>
  </w:style>
  <w:style w:type="paragraph" w:styleId="S1" w:customStyle="1">
    <w:name w:val="s_1"/>
    <w:basedOn w:val="Normal"/>
    <w:qFormat/>
    <w:rsid w:val="00b64dcc"/>
    <w:pPr>
      <w:spacing w:beforeAutospacing="1" w:afterAutospacing="1"/>
    </w:pPr>
    <w:rPr/>
  </w:style>
  <w:style w:type="paragraph" w:styleId="S22" w:customStyle="1">
    <w:name w:val="s_22"/>
    <w:basedOn w:val="Normal"/>
    <w:qFormat/>
    <w:rsid w:val="00b64dcc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32b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suslugi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F4F8-D23B-4688-AFF1-3CAD5D05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LibreOffice/7.5.1.2$Windows_x86 LibreOffice_project/fcbaee479e84c6cd81291587d2ee68cba099e129</Application>
  <AppVersion>15.0000</AppVersion>
  <Pages>2</Pages>
  <Words>589</Words>
  <Characters>4078</Characters>
  <CharactersWithSpaces>4754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2024-01-19T08:10:00Z</dcterms:created>
  <dc:creator>1</dc:creator>
  <dc:description/>
  <dc:language>ru-RU</dc:language>
  <cp:lastModifiedBy/>
  <cp:lastPrinted>2024-03-28T15:23:09Z</cp:lastPrinted>
  <dcterms:modified xsi:type="dcterms:W3CDTF">2024-03-28T15:24:10Z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